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35" w:rsidRPr="008C3935" w:rsidRDefault="008C3935" w:rsidP="008C3935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8C393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OGLASU</w:t>
      </w:r>
    </w:p>
    <w:p w:rsidR="008C3935" w:rsidRPr="008A2FDC" w:rsidRDefault="008C3935" w:rsidP="008C3935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C3935" w:rsidRPr="008A2FDC" w:rsidRDefault="008C3935" w:rsidP="008C3935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8A2FD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Objava opisa poslova radnih mjesta za koja će se vršiti testiranje, pravni i drugi izvori za pripremanje kandidata za testiranje, plaća radnog mjesta te način testiranja propisani su člankom 4. Uredbe o raspisivanju i provedbi javnog natječaja i internog oglasa u državnoj službi (Narodne novine br. 7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8/17 i 89/19</w:t>
      </w:r>
      <w:r w:rsidRPr="008A2FD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   </w:t>
      </w:r>
    </w:p>
    <w:p w:rsidR="008C3935" w:rsidRPr="008A2FD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8A2FD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8C3935" w:rsidRPr="008A2FDC" w:rsidRDefault="008C3935" w:rsidP="008C3935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OPIS POSLOVA RADNIH MJESTA IZ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OGLASA,</w:t>
      </w: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 PRAVNI I DRUGI IZVORI ZA PRIPREMANJE KANDIDATA ZA TESTIRANJE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</w:t>
      </w:r>
      <w:r w:rsidRPr="0026348C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Policijska postaja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Crikvenica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                   upravni referent</w:t>
      </w:r>
    </w:p>
    <w:p w:rsidR="008C3935" w:rsidRPr="0026348C" w:rsidRDefault="008C3935" w:rsidP="008C3935">
      <w:pPr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348C">
        <w:rPr>
          <w:rFonts w:ascii="Arial" w:hAnsi="Arial" w:cs="Arial"/>
          <w:color w:val="000000"/>
          <w:sz w:val="20"/>
          <w:szCs w:val="20"/>
        </w:rPr>
        <w:t xml:space="preserve">Vodi upravni postupak i neposredno zaprima podneske i pismena od stranaca u svezi prijave boravišta; prijave promjene adrese stana stranca; izdaje potvrde o izvršenim prijavama; zaprima zahtjeve za primitak u hrvatsko državljanstvo; zahtjeve za prestanak hrvatskog državljanstva; obavlja administrativno-upravne poslove u svezi s provedbom upravnog postupka za gore navedene zahtjeve; obavlja poslove u svezi s prebivalištem, boravištem, određivanjem MBG; prima stranke i rješava njihove zahtjeve; izdaje uvjerenja o podacima iz evidencije; odjavljuje osobe kojima je prestalo hrvatsko državljanstvo; obavlja provjere na zahtjev drugih PU, PS i drugih zainteresiranih; obavlja poslove u postupku izdavanja i zamjene OI; obavlja tehničku izradu OI; uzima otisak prsta; provodi nevažnost i poništenje OI; neposredno prima i rješava zahtjeve stranaka za registraciju vozila; promjenu vlasnika vozila, tehničkog stanja vozila; izdaje nalog za utiskivanje broja šasije; izdaje “PROBA”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PS na </w:t>
      </w:r>
      <w:r w:rsidRPr="0026348C">
        <w:rPr>
          <w:rFonts w:ascii="Arial" w:hAnsi="Arial" w:cs="Arial"/>
          <w:color w:val="000000"/>
          <w:sz w:val="20"/>
          <w:szCs w:val="20"/>
        </w:rPr>
        <w:lastRenderedPageBreak/>
        <w:t>traženje pravosudnih tijela, sudaca za prekršaje i potrebe operativnog dijela službe; obavlja poslove vođenja dosjea vozila, ustrojava ih, obrađuje, nadopunjuje podacima o nastalim promjenama, brisanje i odjave vozila, arhivira dosjee te obavlja sve druge poslove vezane za vozila; zaprima, obrađuje i unosi u terminal zahtjeve za PI; zamjenjuje PI; obrađuje i unosi vize u PI; zaprima zahtjeve u svezi izdavanja oružnih listova za držanje i nošenje oružja; za nabavku i legalizaciju oružja; postupa po zamolnicama; vodi propisane evidencije; unosi podatke u IS; obavlja ispravke u evidencijama; daje informacije i odgovara na upite stranaka, te obavlja i druge povjerene mu poslove i zadatke.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Pravni izvori za pripremanje kandidata za testiranje: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hrvatskom državljanstvu (NN 53/91, 70/9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28/92, 113/93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Odluka USRH, 4/94 – Odluka USRH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130/11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110/15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102/19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strancima (NN 13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3/20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 članka 54. do članka 114.</w:t>
      </w:r>
    </w:p>
    <w:p w:rsidR="008C3935" w:rsidRPr="0001234A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3. </w:t>
      </w:r>
      <w:r w:rsidRPr="00E31739">
        <w:rPr>
          <w:rStyle w:val="Naglaeno"/>
          <w:rFonts w:ascii="Arial" w:hAnsi="Arial" w:cs="Arial"/>
          <w:color w:val="000000"/>
          <w:sz w:val="20"/>
          <w:szCs w:val="20"/>
        </w:rPr>
        <w:t>Zakon o prebivalištu</w:t>
      </w:r>
      <w:r w:rsidRPr="0001234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01234A">
        <w:rPr>
          <w:rFonts w:ascii="Arial" w:hAnsi="Arial" w:cs="Arial"/>
          <w:color w:val="000000"/>
          <w:sz w:val="20"/>
          <w:szCs w:val="20"/>
        </w:rPr>
        <w:t>(NN 144/12 i 158/13)</w:t>
      </w:r>
    </w:p>
    <w:p w:rsidR="008C3935" w:rsidRPr="0001234A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4. </w:t>
      </w:r>
      <w:r w:rsidRPr="00E31739">
        <w:rPr>
          <w:rStyle w:val="Naglaeno"/>
          <w:rFonts w:ascii="Arial" w:hAnsi="Arial" w:cs="Arial"/>
          <w:color w:val="000000"/>
          <w:sz w:val="20"/>
          <w:szCs w:val="20"/>
        </w:rPr>
        <w:t>Zakon o osobnoj iskaznici</w:t>
      </w:r>
      <w:r w:rsidRPr="0001234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01234A">
        <w:rPr>
          <w:rFonts w:ascii="Arial" w:hAnsi="Arial" w:cs="Arial"/>
          <w:color w:val="000000"/>
          <w:sz w:val="20"/>
          <w:szCs w:val="20"/>
        </w:rPr>
        <w:t>(NN  62/15</w:t>
      </w:r>
      <w:r>
        <w:rPr>
          <w:rFonts w:ascii="Arial" w:hAnsi="Arial" w:cs="Arial"/>
          <w:color w:val="000000"/>
          <w:sz w:val="20"/>
          <w:szCs w:val="20"/>
        </w:rPr>
        <w:t>, 42/20 i 144/20</w:t>
      </w:r>
      <w:r w:rsidRPr="0001234A">
        <w:rPr>
          <w:rFonts w:ascii="Arial" w:hAnsi="Arial" w:cs="Arial"/>
          <w:color w:val="000000"/>
          <w:sz w:val="20"/>
          <w:szCs w:val="20"/>
        </w:rPr>
        <w:t>)</w:t>
      </w:r>
    </w:p>
    <w:p w:rsidR="008C3935" w:rsidRPr="005073EC" w:rsidRDefault="008C3935" w:rsidP="008C3935">
      <w:pPr>
        <w:spacing w:after="0" w:line="255" w:lineRule="atLeast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5.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nabavi i posjedovanju oružja (NN 94/18 i 42/20) - od članka 1. do članka 52.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6. </w:t>
      </w:r>
      <w:r w:rsidRPr="0026348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Pravilnik o vozačkim dozvolama (NN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2/19 i 102/20</w:t>
      </w:r>
      <w:r w:rsidRPr="0026348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)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</w:t>
      </w:r>
      <w:r w:rsidRPr="0026348C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Policijska postaja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Krk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                   upravni referent</w:t>
      </w:r>
    </w:p>
    <w:p w:rsidR="008C3935" w:rsidRPr="0026348C" w:rsidRDefault="008C3935" w:rsidP="008C3935">
      <w:pPr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348C">
        <w:rPr>
          <w:rFonts w:ascii="Arial" w:hAnsi="Arial" w:cs="Arial"/>
          <w:color w:val="000000"/>
          <w:sz w:val="20"/>
          <w:szCs w:val="20"/>
        </w:rPr>
        <w:t xml:space="preserve">Vodi upravni postupak i neposredno zaprima podneske i pismena od stranaca u svezi prijave boravišta; prijave promjene adrese stana stranca; izdaje potvrde o izvršenim prijavama; zaprima zahtjeve za primitak u hrvatsko državljanstvo; zahtjeve za prestanak hrvatskog državljanstva; obavlja administrativno-upravne poslove u svezi s provedbom upravnog postupka za gore navedene zahtjeve; obavlja poslove u svezi s prebivalištem, boravištem, određivanjem MBG; prima stranke i rješava njihove zahtjeve; izdaje uvjerenja o podacima </w:t>
      </w:r>
      <w:r w:rsidRPr="0026348C">
        <w:rPr>
          <w:rFonts w:ascii="Arial" w:hAnsi="Arial" w:cs="Arial"/>
          <w:color w:val="000000"/>
          <w:sz w:val="20"/>
          <w:szCs w:val="20"/>
        </w:rPr>
        <w:lastRenderedPageBreak/>
        <w:t>iz evidencije; odjavljuje osobe kojima je prestalo hrvatsko državljanstvo; obavlja provjere na zahtjev drugih PU, PS i drugih zainteresiranih; obavlja poslove u postupku izdavanja i zamjene OI; obavlja tehničku izradu OI; uzima otisak prsta; provodi nevažnost i poništenje OI; neposredno prima i rješava zahtjeve stranaka za registraciju vozila; promjenu vlasnika vozila, tehničkog stanja vozila; izdaje nalog za utiskivanje broja šasije; izdaje “PROBA”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PS na traženje pravosudnih tijela, sudaca za prekršaje i potrebe operativnog dijela službe; obavlja poslove vođenja dosjea vozila, ustrojava ih, obrađuje, nadopunjuje podacima o nastalim promjenama, brisanje i odjave vozila, arhivira dosjee te obavlja sve druge poslove vezane za vozila; zaprima, obrađuje i unosi u terminal zahtjeve za PI; zamjenjuje PI; obrađuje i unosi vize u PI; zaprima zahtjeve u svezi izdavanja oružnih listova za držanje i nošenje oružja; za nabavku i legalizaciju oružja; postupa po zamolnicama; vodi propisane evidencije; unosi podatke u IS; obavlja ispravke u evidencijama; daje informacije i odgovara na upite stranaka, te obavlja i druge povjerene mu poslove i zadatke.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Pravni izvori za pripremanje kandidata za testiranje: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hrvatskom državljanstvu (NN 53/91, 70/9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28/92, 113/93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Odluka USRH, 4/94 – Odluka USRH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130/11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110/15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102/19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strancima (NN 13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3/20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 članka 54. do članka 114.</w:t>
      </w:r>
    </w:p>
    <w:p w:rsidR="008C3935" w:rsidRPr="0001234A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3. </w:t>
      </w:r>
      <w:r w:rsidRPr="009C3B90">
        <w:rPr>
          <w:rStyle w:val="Naglaeno"/>
          <w:rFonts w:ascii="Arial" w:hAnsi="Arial" w:cs="Arial"/>
          <w:color w:val="000000"/>
          <w:sz w:val="20"/>
          <w:szCs w:val="20"/>
        </w:rPr>
        <w:t xml:space="preserve">Zakon o prebivalištu </w:t>
      </w:r>
      <w:r w:rsidRPr="0001234A">
        <w:rPr>
          <w:rFonts w:ascii="Arial" w:hAnsi="Arial" w:cs="Arial"/>
          <w:color w:val="000000"/>
          <w:sz w:val="20"/>
          <w:szCs w:val="20"/>
        </w:rPr>
        <w:t>(NN 144/12 i 158/13)</w:t>
      </w:r>
    </w:p>
    <w:p w:rsidR="008C3935" w:rsidRPr="0001234A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4. </w:t>
      </w:r>
      <w:r w:rsidRPr="009C3B90">
        <w:rPr>
          <w:rStyle w:val="Naglaeno"/>
          <w:rFonts w:ascii="Arial" w:hAnsi="Arial" w:cs="Arial"/>
          <w:color w:val="000000"/>
          <w:sz w:val="20"/>
          <w:szCs w:val="20"/>
        </w:rPr>
        <w:t>Zakon o osobnoj iskaznici</w:t>
      </w:r>
      <w:r w:rsidRPr="0001234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01234A">
        <w:rPr>
          <w:rFonts w:ascii="Arial" w:hAnsi="Arial" w:cs="Arial"/>
          <w:color w:val="000000"/>
          <w:sz w:val="20"/>
          <w:szCs w:val="20"/>
        </w:rPr>
        <w:t>(NN  62/15</w:t>
      </w:r>
      <w:r>
        <w:rPr>
          <w:rFonts w:ascii="Arial" w:hAnsi="Arial" w:cs="Arial"/>
          <w:color w:val="000000"/>
          <w:sz w:val="20"/>
          <w:szCs w:val="20"/>
        </w:rPr>
        <w:t>, 42/20 i 144/20</w:t>
      </w:r>
      <w:r w:rsidRPr="0001234A">
        <w:rPr>
          <w:rFonts w:ascii="Arial" w:hAnsi="Arial" w:cs="Arial"/>
          <w:color w:val="000000"/>
          <w:sz w:val="20"/>
          <w:szCs w:val="20"/>
        </w:rPr>
        <w:t>)</w:t>
      </w:r>
    </w:p>
    <w:p w:rsidR="008C3935" w:rsidRPr="005073EC" w:rsidRDefault="008C3935" w:rsidP="008C3935">
      <w:pPr>
        <w:spacing w:after="0" w:line="255" w:lineRule="atLeast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5.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nabavi i posjedovanju oružja (NN 94/18 i 42/20) – od članka 1. do članka 52.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6. </w:t>
      </w:r>
      <w:r w:rsidRPr="0026348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Pravilnik o vozačkim dozvolama (NN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2/19 i 102/20)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3. </w:t>
      </w:r>
      <w:r w:rsidRPr="0026348C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Odjel za prijavništvo i osobne isprave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                       upravni referent za prijavništvo i osobne isprave </w:t>
      </w:r>
    </w:p>
    <w:p w:rsidR="008C3935" w:rsidRPr="0026348C" w:rsidRDefault="008C3935" w:rsidP="008C3935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Pravni izvori za pripremanje kandidata za testiranje:</w:t>
      </w:r>
    </w:p>
    <w:p w:rsidR="008C3935" w:rsidRPr="000310BB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1. </w:t>
      </w:r>
      <w:r w:rsidRPr="00990F60">
        <w:rPr>
          <w:rStyle w:val="Naglaeno"/>
          <w:rFonts w:ascii="Arial" w:hAnsi="Arial" w:cs="Arial"/>
          <w:color w:val="000000"/>
          <w:sz w:val="20"/>
          <w:szCs w:val="20"/>
        </w:rPr>
        <w:t>Zakon o prebivalištu</w:t>
      </w:r>
      <w:r w:rsidRPr="000310BB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0310BB">
        <w:rPr>
          <w:rFonts w:ascii="Arial" w:hAnsi="Arial" w:cs="Arial"/>
          <w:color w:val="000000"/>
          <w:sz w:val="20"/>
          <w:szCs w:val="20"/>
        </w:rPr>
        <w:t>(NN 144/12</w:t>
      </w:r>
      <w:r w:rsidRPr="000310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10BB">
        <w:rPr>
          <w:rFonts w:ascii="Arial" w:hAnsi="Arial" w:cs="Arial"/>
          <w:color w:val="000000"/>
          <w:sz w:val="20"/>
          <w:szCs w:val="20"/>
        </w:rPr>
        <w:t>i 158/13)</w:t>
      </w:r>
    </w:p>
    <w:p w:rsidR="008C3935" w:rsidRPr="00990F60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2. </w:t>
      </w:r>
      <w:r w:rsidRPr="00990F60">
        <w:rPr>
          <w:rStyle w:val="Naglaeno"/>
          <w:rFonts w:ascii="Arial" w:hAnsi="Arial" w:cs="Arial"/>
          <w:color w:val="000000"/>
          <w:sz w:val="20"/>
          <w:szCs w:val="20"/>
        </w:rPr>
        <w:t xml:space="preserve">Zakon o osobnoj iskaznici </w:t>
      </w:r>
      <w:r w:rsidRPr="00990F60">
        <w:rPr>
          <w:rFonts w:ascii="Arial" w:hAnsi="Arial" w:cs="Arial"/>
          <w:color w:val="000000"/>
          <w:sz w:val="20"/>
          <w:szCs w:val="20"/>
        </w:rPr>
        <w:t>(NN  62/15, 42/20 i 144/20)</w:t>
      </w:r>
    </w:p>
    <w:p w:rsidR="008C3935" w:rsidRPr="00990F60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3. </w:t>
      </w:r>
      <w:r w:rsidRPr="00990F60">
        <w:rPr>
          <w:rStyle w:val="Naglaeno"/>
          <w:rFonts w:ascii="Arial" w:hAnsi="Arial" w:cs="Arial"/>
          <w:color w:val="000000"/>
          <w:sz w:val="20"/>
          <w:szCs w:val="20"/>
        </w:rPr>
        <w:t xml:space="preserve">Zakon o matičnom broju </w:t>
      </w:r>
      <w:r w:rsidRPr="00990F60">
        <w:rPr>
          <w:rFonts w:ascii="Arial" w:hAnsi="Arial" w:cs="Arial"/>
          <w:color w:val="000000"/>
          <w:sz w:val="20"/>
          <w:szCs w:val="20"/>
        </w:rPr>
        <w:t>(NN 9/92 i 66/02)</w:t>
      </w:r>
    </w:p>
    <w:p w:rsidR="008C3935" w:rsidRPr="00990F60" w:rsidRDefault="008C3935" w:rsidP="008C3935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4. </w:t>
      </w:r>
      <w:r w:rsidRPr="00990F60">
        <w:rPr>
          <w:rStyle w:val="Naglaeno"/>
          <w:rFonts w:ascii="Arial" w:hAnsi="Arial" w:cs="Arial"/>
          <w:color w:val="000000"/>
          <w:sz w:val="20"/>
          <w:szCs w:val="20"/>
        </w:rPr>
        <w:t xml:space="preserve">Zakon o putnim ispravama hrvatskih državljana </w:t>
      </w:r>
      <w:r w:rsidRPr="00990F60">
        <w:rPr>
          <w:rFonts w:ascii="Arial" w:hAnsi="Arial" w:cs="Arial"/>
          <w:color w:val="000000"/>
          <w:sz w:val="20"/>
          <w:szCs w:val="20"/>
        </w:rPr>
        <w:t>(NN  77/99, 133/02, 48/05, 74/09, 154/14, 82/15 i 42/20)</w:t>
      </w:r>
    </w:p>
    <w:p w:rsidR="008C3935" w:rsidRPr="0026348C" w:rsidRDefault="008C3935" w:rsidP="008C3935">
      <w:pPr>
        <w:spacing w:after="0" w:line="255" w:lineRule="atLeast"/>
        <w:ind w:left="708" w:firstLine="708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8C3935" w:rsidRPr="004B1016" w:rsidRDefault="008C3935" w:rsidP="008C3935">
      <w:pPr>
        <w:pStyle w:val="Default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hr-HR"/>
        </w:rPr>
        <w:t xml:space="preserve">                    </w:t>
      </w:r>
      <w:r w:rsidRPr="0026348C">
        <w:rPr>
          <w:rFonts w:eastAsia="Times New Roman"/>
          <w:sz w:val="20"/>
          <w:szCs w:val="20"/>
          <w:lang w:eastAsia="hr-HR"/>
        </w:rPr>
        <w:t>4</w:t>
      </w:r>
      <w:r w:rsidRPr="007762F9">
        <w:rPr>
          <w:rFonts w:eastAsia="Times New Roman"/>
          <w:sz w:val="20"/>
          <w:szCs w:val="20"/>
          <w:lang w:eastAsia="hr-HR"/>
        </w:rPr>
        <w:t xml:space="preserve">. </w:t>
      </w:r>
      <w:r w:rsidRPr="004B1016">
        <w:rPr>
          <w:b/>
          <w:sz w:val="20"/>
          <w:szCs w:val="20"/>
        </w:rPr>
        <w:t>Služba za državljanstvo i statusna pitanja stranaca</w:t>
      </w:r>
    </w:p>
    <w:p w:rsidR="008C3935" w:rsidRDefault="008C3935" w:rsidP="008C3935">
      <w:pPr>
        <w:spacing w:after="0" w:line="255" w:lineRule="atLeast"/>
        <w:rPr>
          <w:b/>
        </w:rPr>
      </w:pPr>
      <w:r>
        <w:rPr>
          <w:b/>
        </w:rPr>
        <w:t xml:space="preserve">                           </w:t>
      </w:r>
      <w:r w:rsidRPr="00E66697">
        <w:rPr>
          <w:b/>
        </w:rPr>
        <w:t xml:space="preserve">upravni referent za </w:t>
      </w:r>
      <w:r>
        <w:rPr>
          <w:b/>
        </w:rPr>
        <w:t>državljanstvo i strance</w:t>
      </w:r>
    </w:p>
    <w:p w:rsidR="008C3935" w:rsidRPr="0076021B" w:rsidRDefault="008C3935" w:rsidP="008C3935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76021B">
        <w:rPr>
          <w:rFonts w:ascii="Arial" w:hAnsi="Arial" w:cs="Arial"/>
          <w:sz w:val="20"/>
          <w:szCs w:val="20"/>
        </w:rPr>
        <w:t>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Pravni izvori za pripremanje kandidata za testiranje: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strancima (NN 133/20)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 xml:space="preserve">2. Zakon o hrvatskom državljanstvu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(NN 53/91, 70/9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28/92, 113/93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Odluka USRH, 4/94 – Odluka USRH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130/11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110/15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102/19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:rsidR="008C3935" w:rsidRPr="00A1436F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3. </w:t>
      </w:r>
      <w:r w:rsidRPr="00A1436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državljanima država članica Europskog gospodarskog prostora i članovima njihove obitelji (NN 66/19, 53/20 i 144/20)</w:t>
      </w:r>
    </w:p>
    <w:p w:rsidR="008C3935" w:rsidRPr="005073EC" w:rsidRDefault="008C3935" w:rsidP="008C3935">
      <w:pPr>
        <w:spacing w:after="0" w:line="255" w:lineRule="atLeast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:rsidR="008C3935" w:rsidRPr="0026348C" w:rsidRDefault="008C3935" w:rsidP="008C3935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C3935" w:rsidRPr="0026348C" w:rsidRDefault="008C3935" w:rsidP="008C3935">
      <w:pPr>
        <w:pStyle w:val="Default"/>
        <w:jc w:val="both"/>
        <w:rPr>
          <w:b/>
          <w:sz w:val="20"/>
          <w:szCs w:val="20"/>
        </w:rPr>
      </w:pPr>
      <w:r w:rsidRPr="0026348C">
        <w:rPr>
          <w:b/>
          <w:sz w:val="20"/>
          <w:szCs w:val="20"/>
        </w:rPr>
        <w:t xml:space="preserve">                    5. </w:t>
      </w:r>
      <w:r>
        <w:rPr>
          <w:b/>
          <w:sz w:val="20"/>
          <w:szCs w:val="20"/>
        </w:rPr>
        <w:t>Služba za državljanstvo i statusna pitanja stranaca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26348C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samostalni </w:t>
      </w:r>
      <w:r w:rsidRPr="0026348C">
        <w:rPr>
          <w:rFonts w:ascii="Arial" w:hAnsi="Arial" w:cs="Arial"/>
          <w:b/>
          <w:sz w:val="20"/>
          <w:szCs w:val="20"/>
        </w:rPr>
        <w:t>upravni referent za</w:t>
      </w:r>
      <w:r>
        <w:rPr>
          <w:rFonts w:ascii="Arial" w:hAnsi="Arial" w:cs="Arial"/>
          <w:b/>
          <w:sz w:val="20"/>
          <w:szCs w:val="20"/>
        </w:rPr>
        <w:t xml:space="preserve"> državljanstvo i strance</w:t>
      </w:r>
    </w:p>
    <w:p w:rsidR="008C3935" w:rsidRPr="00F2386A" w:rsidRDefault="008C3935" w:rsidP="008C3935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F2386A">
        <w:rPr>
          <w:rFonts w:ascii="Arial" w:hAnsi="Arial" w:cs="Arial"/>
          <w:sz w:val="20"/>
          <w:szCs w:val="20"/>
        </w:rPr>
        <w:t>Postupa po zahtjevima za primitak u hrvatsko državljanstvo, prestanak hrvatskog državljanstva i po zahtjevima za utvrđivanje hrvatskog državljanstva. Rješava najsloženije predmete po propisima iz područja stranaca te obavlja i druge stručne poslove koji mu se povjere; vodi upravni postupak.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Pravni izvori za pripremanje kandidata za testiranje:</w:t>
      </w:r>
    </w:p>
    <w:p w:rsidR="008C3935" w:rsidRPr="00B22026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2202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1. Zakon o općem upravnom postupku (NN 47/09) </w:t>
      </w:r>
    </w:p>
    <w:p w:rsidR="008C3935" w:rsidRPr="00A1436F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2. </w:t>
      </w:r>
      <w:r w:rsidRPr="00A1436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strancima (NN 133/20)</w:t>
      </w:r>
    </w:p>
    <w:p w:rsidR="008C3935" w:rsidRPr="00A1436F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3. </w:t>
      </w:r>
      <w:r w:rsidRPr="00A1436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državljanima država članica Europskog gospodarskog prostora i članovima njihove obitelji (NN 66/19, 53/20 i 144/20)</w:t>
      </w: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8C3935" w:rsidRDefault="008C3935" w:rsidP="008C3935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8C3935" w:rsidRPr="0026348C" w:rsidRDefault="008C3935" w:rsidP="008C3935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PLAĆA RADNIH MJESTA</w:t>
      </w:r>
    </w:p>
    <w:p w:rsidR="008C3935" w:rsidRPr="0026348C" w:rsidRDefault="008C3935" w:rsidP="008C3935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Plaća  radnih  mjesta  državnih službenika određena je Uredbom o nazivima radnih mjesta i koeficijentima složenosti poslova u državnoj službi (NN 37/01, 38/01, 71/01, 89/01,112/01, 7/02, 17/03, 197/03, 21/04, 25/04, 66/05, 131/05, 11/07, 47/07, 109/07, 58/08, 32/09, 140/09, 21/10, 38/20, 77/10, 113/10, 22/11, 142/11, 31/12, 49/12, 60/12, 78/12, 82/12, 100/12, 124/12, 140/12, 16/13, 25/13, 52/13, 96/13,126/13, 2/14, 94/14, 140/14, 151/14, 76/15, 100/15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71/18 i 73/19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), kao i Odlukom o visini osnovice za plaće državnih službenika i namještenika (NN 40/09).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 xml:space="preserve">Spomenuti propisi se mogu pronaći na web stranicama Narodnih novina, </w:t>
      </w:r>
      <w:hyperlink r:id="rId4" w:history="1">
        <w:r w:rsidRPr="0026348C">
          <w:rPr>
            <w:rFonts w:ascii="Arial" w:eastAsia="Times New Roman" w:hAnsi="Arial" w:cs="Arial"/>
            <w:color w:val="002274"/>
            <w:sz w:val="20"/>
            <w:szCs w:val="20"/>
            <w:lang w:eastAsia="hr-HR"/>
          </w:rPr>
          <w:t>http://www.nn.hr</w:t>
        </w:r>
      </w:hyperlink>
      <w:r w:rsidRPr="0026348C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C3935" w:rsidRPr="0026348C" w:rsidRDefault="008C3935" w:rsidP="008C3935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TESTIRANJE KANDIDATA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Testiranje kandidata sastoji se od pisanog dijela u kojem kandidati odgovaraju na postavljena pitanja i razgovora (intervjua).</w:t>
      </w:r>
    </w:p>
    <w:p w:rsidR="008C3935" w:rsidRPr="0026348C" w:rsidRDefault="008C3935" w:rsidP="008C3935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8C3935" w:rsidRDefault="008C3935" w:rsidP="008C3935">
      <w:pPr>
        <w:pStyle w:val="Obinitek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C3935" w:rsidRDefault="008C3935" w:rsidP="008C3935">
      <w:pPr>
        <w:pStyle w:val="Obinitekst"/>
        <w:jc w:val="center"/>
        <w:rPr>
          <w:rFonts w:ascii="Arial" w:hAnsi="Arial" w:cs="Arial"/>
          <w:color w:val="000000"/>
          <w:sz w:val="20"/>
          <w:szCs w:val="20"/>
        </w:rPr>
      </w:pPr>
    </w:p>
    <w:p w:rsidR="00F309C4" w:rsidRDefault="00F309C4"/>
    <w:sectPr w:rsidR="00F309C4" w:rsidSect="008C3935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35"/>
    <w:rsid w:val="003132C7"/>
    <w:rsid w:val="008C3935"/>
    <w:rsid w:val="00F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EAA4-378A-469C-B518-3342E7C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C3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8C3935"/>
    <w:rPr>
      <w:b/>
      <w:bCs/>
    </w:rPr>
  </w:style>
  <w:style w:type="paragraph" w:styleId="StandardWeb">
    <w:name w:val="Normal (Web)"/>
    <w:basedOn w:val="Normal"/>
    <w:uiPriority w:val="99"/>
    <w:unhideWhenUsed/>
    <w:rsid w:val="008C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C39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39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Miočić Svemirka</cp:lastModifiedBy>
  <cp:revision>2</cp:revision>
  <dcterms:created xsi:type="dcterms:W3CDTF">2021-04-12T06:39:00Z</dcterms:created>
  <dcterms:modified xsi:type="dcterms:W3CDTF">2021-04-12T06:39:00Z</dcterms:modified>
</cp:coreProperties>
</file>